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2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Измерение ситуативной и личностной тревожности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both"/>
        <w:ind w:left="440" w:right="60" w:firstLine="7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Тревожность — как состояние — возникает в ситуациях неопределенности, когда характер или время угрозы не поддаются предсказанию. Она проявляется как неясное непонятное человеку чувство растущей опасности. Носит ситуативный характер.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440" w:right="60" w:firstLine="7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Тревожность — как свойство личности, обусловливает готовность человека к тревожным реакциям, проявляющихся в постоянном беспокойстве и неуверенности в будущем.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440" w:right="60" w:firstLine="7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исследования тревожности как состояния (ситуативной тревожности) и тревожности как свойства (личностной тревожности) используется опросник Спилбергера, адаптированный Ханиным.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jc w:val="both"/>
        <w:ind w:left="440" w:right="60" w:firstLine="7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Оснащение.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Бланк шкал опросника самооценки Спилбергера, включающий в себя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инструкции и 40 вопросов-суждений, 20 из которых предназначены для оценки уровня ситуативной тревожности (СТ) и 20 — для оценки уровня личностной тревожности (ЛТ).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jc w:val="both"/>
        <w:ind w:left="440" w:right="60" w:firstLine="72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Исследование может проводиться как индивидуально, так и в группе. Испытуемым раздаются бланки и предлагается ответить на вопросы шкал, согласно инструкциям, помещенным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4060" w:right="3560" w:hanging="3628"/>
        <w:spacing w:after="0" w:line="249" w:lineRule="auto"/>
        <w:tabs>
          <w:tab w:leader="none" w:pos="606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опроснике. На каждый вопрос возможно 4 варианта ответа. Текст опросника Спилбергера</w:t>
      </w:r>
    </w:p>
    <w:p>
      <w:pPr>
        <w:ind w:left="348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Шкала ситуативной тревожности (СТ)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jc w:val="both"/>
        <w:ind w:left="440" w:right="60" w:firstLine="7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Инструкция испытуемому.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Прочитайте внимательно каждое из приведенных ниже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предложений. Зачеркните цифру в соответствующей графе справа, в зависимости от того, как вы себя чувствуете в данный момент. Над вопросами долго не задумывайтесь, так как правильных или неправильных ответов нет.</w:t>
      </w:r>
    </w:p>
    <w:p>
      <w:pPr>
        <w:spacing w:after="0" w:line="2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3"/>
        </w:trPr>
        <w:tc>
          <w:tcPr>
            <w:tcW w:w="8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№ п/п</w:t>
            </w: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116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Суждение</w:t>
            </w:r>
          </w:p>
        </w:tc>
        <w:tc>
          <w:tcPr>
            <w:tcW w:w="15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ind w:left="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Ответы</w:t>
            </w:r>
          </w:p>
        </w:tc>
        <w:tc>
          <w:tcPr>
            <w:tcW w:w="21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1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нет, это не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left="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пожалуй,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совершенно верно</w:t>
            </w:r>
          </w:p>
        </w:tc>
      </w:tr>
      <w:tr>
        <w:trPr>
          <w:trHeight w:val="276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так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так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верно</w:t>
            </w: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2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1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спокоен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Мне ничто не угрожает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нахожусь в напряжении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внутренне скован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чувствую себя свободно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расстроен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3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</w:t>
            </w:r>
          </w:p>
        </w:tc>
        <w:tc>
          <w:tcPr>
            <w:tcW w:w="660" w:type="dxa"/>
            <w:vAlign w:val="bottom"/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Меня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волнуют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возможные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1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неудачи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ощущаю душевный покой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встревожен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1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</w:t>
            </w:r>
          </w:p>
        </w:tc>
        <w:tc>
          <w:tcPr>
            <w:tcW w:w="660" w:type="dxa"/>
            <w:vAlign w:val="bottom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</w:t>
            </w:r>
          </w:p>
        </w:tc>
        <w:tc>
          <w:tcPr>
            <w:tcW w:w="1260" w:type="dxa"/>
            <w:vAlign w:val="bottom"/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испытываю</w:t>
            </w: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чувство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1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внутреннего удовлетворения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11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уверен в себе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нервничаю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8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13</w:t>
            </w:r>
          </w:p>
        </w:tc>
        <w:tc>
          <w:tcPr>
            <w:tcW w:w="32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не нахожу себе места</w:t>
            </w: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14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взвинчен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1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15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не чувствую скованности,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1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напряжения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16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доволен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17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озабочен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1"/>
        </w:trPr>
        <w:tc>
          <w:tcPr>
            <w:tcW w:w="8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18</w:t>
            </w:r>
          </w:p>
        </w:tc>
        <w:tc>
          <w:tcPr>
            <w:tcW w:w="32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слишком возбужден и мне</w:t>
            </w:r>
          </w:p>
        </w:tc>
        <w:tc>
          <w:tcPr>
            <w:tcW w:w="1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1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 по себе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19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Мне радостно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8"/>
        </w:trPr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20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Мне приятно</w:t>
            </w:r>
          </w:p>
        </w:tc>
        <w:tc>
          <w:tcPr>
            <w:tcW w:w="1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</w:tbl>
    <w:p>
      <w:pPr>
        <w:sectPr>
          <w:pgSz w:w="11900" w:h="16838" w:orient="portrait"/>
          <w:cols w:equalWidth="0" w:num="1">
            <w:col w:w="10700"/>
          </w:cols>
          <w:pgMar w:left="420" w:top="846" w:right="786" w:bottom="1440" w:gutter="0" w:footer="0" w:header="0"/>
        </w:sectPr>
      </w:pPr>
    </w:p>
    <w:p>
      <w:pPr>
        <w:jc w:val="center"/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Шкала личностной тревожности (ЛТ)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left="300" w:right="60" w:firstLine="7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Инструкция испытуемому.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Прочитайте внимательно каждое из приведенных ниже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предложений. Зачеркните цифру в соответствующей графе справа, в зависимости от того, как вы себя чувствуете обычно. Над вопросами долго не задумывайтесь, так как правильных и неправильных ответов нет.</w:t>
      </w:r>
    </w:p>
    <w:p>
      <w:pPr>
        <w:spacing w:after="0" w:line="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6"/>
        </w:trPr>
        <w:tc>
          <w:tcPr>
            <w:tcW w:w="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№</w:t>
            </w: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jc w:val="right"/>
              <w:ind w:right="76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Ответы</w:t>
            </w:r>
          </w:p>
        </w:tc>
        <w:tc>
          <w:tcPr>
            <w:tcW w:w="18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п/п</w:t>
            </w: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Суждение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Никогда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почти никогда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0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часто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почти всегда</w:t>
            </w:r>
          </w:p>
        </w:tc>
      </w:tr>
      <w:tr>
        <w:trPr>
          <w:trHeight w:val="26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380" w:type="dxa"/>
            <w:vAlign w:val="bottom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</w:t>
            </w:r>
          </w:p>
        </w:tc>
        <w:tc>
          <w:tcPr>
            <w:tcW w:w="660" w:type="dxa"/>
            <w:vAlign w:val="bottom"/>
            <w:gridSpan w:val="2"/>
          </w:tcPr>
          <w:p>
            <w:pPr>
              <w:ind w:left="14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меня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бывает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приподнятое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настроение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бываю раздражительным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легко могу расстроиться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3300" w:type="dxa"/>
            <w:vAlign w:val="bottom"/>
            <w:gridSpan w:val="5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  хотел   бы   быть   таким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5"/>
              </w:rPr>
              <w:t>же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удачливым, как и другие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380" w:type="dxa"/>
            <w:vAlign w:val="bottom"/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40" w:type="dxa"/>
            <w:vAlign w:val="bottom"/>
            <w:gridSpan w:val="2"/>
          </w:tcPr>
          <w:p>
            <w:pPr>
              <w:jc w:val="right"/>
              <w:ind w:right="20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сильно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переживаю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6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неприятности и долго не могу о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2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них забыть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37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чувствую прилив сил, желание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работать</w:t>
            </w: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</w:t>
            </w:r>
          </w:p>
        </w:tc>
        <w:tc>
          <w:tcPr>
            <w:tcW w:w="380" w:type="dxa"/>
            <w:vAlign w:val="bottom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</w:t>
            </w:r>
          </w:p>
        </w:tc>
        <w:tc>
          <w:tcPr>
            <w:tcW w:w="2920" w:type="dxa"/>
            <w:vAlign w:val="bottom"/>
            <w:gridSpan w:val="4"/>
          </w:tcPr>
          <w:p>
            <w:pPr>
              <w:ind w:left="1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спокоен,   хладнокровен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собран</w:t>
            </w: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</w:t>
            </w:r>
          </w:p>
        </w:tc>
        <w:tc>
          <w:tcPr>
            <w:tcW w:w="680" w:type="dxa"/>
            <w:vAlign w:val="bottom"/>
            <w:gridSpan w:val="2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Меня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тревожат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возможные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трудности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</w:t>
            </w:r>
          </w:p>
        </w:tc>
        <w:tc>
          <w:tcPr>
            <w:tcW w:w="37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  слишком   переживаю   из-за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пустяков</w:t>
            </w: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бываю вполне счастлив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11</w:t>
            </w:r>
          </w:p>
        </w:tc>
        <w:tc>
          <w:tcPr>
            <w:tcW w:w="37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все принимаю близко к сердцу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9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</w:t>
            </w:r>
          </w:p>
        </w:tc>
        <w:tc>
          <w:tcPr>
            <w:tcW w:w="680" w:type="dxa"/>
            <w:vAlign w:val="bottom"/>
            <w:gridSpan w:val="2"/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Мне</w:t>
            </w:r>
          </w:p>
        </w:tc>
        <w:tc>
          <w:tcPr>
            <w:tcW w:w="360" w:type="dxa"/>
            <w:vAlign w:val="bottom"/>
          </w:tcPr>
          <w:p>
            <w:pPr>
              <w:ind w:left="2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4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хватает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уверенности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себе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13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чувствую себя беззащитным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14</w:t>
            </w:r>
          </w:p>
        </w:tc>
        <w:tc>
          <w:tcPr>
            <w:tcW w:w="37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стараюсь избегать критических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ситуаций</w:t>
            </w: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15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 меня бывает хандра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16</w:t>
            </w: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бываю доволен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17</w:t>
            </w:r>
          </w:p>
        </w:tc>
        <w:tc>
          <w:tcPr>
            <w:tcW w:w="1040" w:type="dxa"/>
            <w:vAlign w:val="bottom"/>
            <w:gridSpan w:val="3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Всякие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2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пустяки</w:t>
            </w:r>
          </w:p>
        </w:tc>
        <w:tc>
          <w:tcPr>
            <w:tcW w:w="1280" w:type="dxa"/>
            <w:vAlign w:val="bottom"/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отвлекают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волнуют меня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3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18</w:t>
            </w:r>
          </w:p>
        </w:tc>
        <w:tc>
          <w:tcPr>
            <w:tcW w:w="37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80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Бывает,  что  я  чувствую  себя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8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неудачником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6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19</w:t>
            </w:r>
          </w:p>
        </w:tc>
        <w:tc>
          <w:tcPr>
            <w:tcW w:w="33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уравновешенный человек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4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61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20</w:t>
            </w:r>
          </w:p>
        </w:tc>
        <w:tc>
          <w:tcPr>
            <w:tcW w:w="680" w:type="dxa"/>
            <w:vAlign w:val="bottom"/>
            <w:gridSpan w:val="2"/>
          </w:tcPr>
          <w:p>
            <w:pPr>
              <w:ind w:left="8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Меня</w:t>
            </w:r>
          </w:p>
        </w:tc>
        <w:tc>
          <w:tcPr>
            <w:tcW w:w="1340" w:type="dxa"/>
            <w:vAlign w:val="bottom"/>
            <w:gridSpan w:val="2"/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охватывает</w:t>
            </w:r>
          </w:p>
        </w:tc>
        <w:tc>
          <w:tcPr>
            <w:tcW w:w="16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беспокойство,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7"/>
        </w:trPr>
        <w:tc>
          <w:tcPr>
            <w:tcW w:w="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когда  я  думаю  о  своих  делах  и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10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</w:tr>
      <w:tr>
        <w:trPr>
          <w:trHeight w:val="281"/>
        </w:trPr>
        <w:tc>
          <w:tcPr>
            <w:tcW w:w="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заботах</w:t>
            </w:r>
          </w:p>
        </w:tc>
        <w:tc>
          <w:tcPr>
            <w:tcW w:w="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560"/>
          </w:cols>
          <w:pgMar w:left="560" w:top="846" w:right="786" w:bottom="1440" w:gutter="0" w:footer="0" w:header="0"/>
        </w:sect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Ключ</w:t>
      </w:r>
    </w:p>
    <w:tbl>
      <w:tblPr>
        <w:tblLayout w:type="fixed"/>
        <w:tblInd w:w="4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7"/>
        </w:trPr>
        <w:tc>
          <w:tcPr>
            <w:tcW w:w="340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</w:tcBorders>
            <w:gridSpan w:val="2"/>
          </w:tcPr>
          <w:p>
            <w:pPr>
              <w:jc w:val="center"/>
              <w:ind w:left="162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7"/>
              </w:rPr>
              <w:t>СТ</w:t>
            </w:r>
          </w:p>
        </w:tc>
        <w:tc>
          <w:tcPr>
            <w:tcW w:w="17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jc w:val="center"/>
              <w:ind w:left="15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6"/>
              </w:rPr>
              <w:t>ЛТ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4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Номер суждения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Ответы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Номер суждения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6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Ответы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3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</w:tr>
      <w:tr>
        <w:trPr>
          <w:trHeight w:val="268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5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6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7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8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9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</w:tr>
      <w:tr>
        <w:trPr>
          <w:trHeight w:val="268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11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11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12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13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13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14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15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16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16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</w:tr>
      <w:tr>
        <w:trPr>
          <w:trHeight w:val="268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17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17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18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19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19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</w:tr>
      <w:tr>
        <w:trPr>
          <w:trHeight w:val="26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4 3 2 1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20</w:t>
            </w: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5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1 2 3 4</w:t>
            </w:r>
          </w:p>
        </w:tc>
      </w:tr>
      <w:tr>
        <w:trPr>
          <w:trHeight w:val="266"/>
        </w:trPr>
        <w:tc>
          <w:tcPr>
            <w:tcW w:w="3400" w:type="dxa"/>
            <w:vAlign w:val="bottom"/>
            <w:tcBorders>
              <w:left w:val="single" w:sz="8" w:color="auto"/>
              <w:bottom w:val="single" w:sz="8" w:color="auto"/>
            </w:tcBorders>
            <w:gridSpan w:val="2"/>
          </w:tcPr>
          <w:p>
            <w:pPr>
              <w:jc w:val="center"/>
              <w:ind w:left="16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Сумма СТ =</w:t>
            </w:r>
          </w:p>
        </w:tc>
        <w:tc>
          <w:tcPr>
            <w:tcW w:w="1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15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Сумма ЛТ =</w:t>
            </w: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</w:tbl>
    <w:p>
      <w:pPr>
        <w:spacing w:after="0" w:line="278" w:lineRule="exact"/>
        <w:rPr>
          <w:sz w:val="20"/>
          <w:szCs w:val="20"/>
          <w:color w:val="auto"/>
        </w:rPr>
      </w:pPr>
    </w:p>
    <w:p>
      <w:pPr>
        <w:jc w:val="both"/>
        <w:ind w:right="80" w:firstLine="72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Обработка и интерпретация результатов. Подсчитать сумму баллов по всем ответам в соответствии с ключами табл. При интерпретации показателей можно применять следующие шкалы: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452120</wp:posOffset>
            </wp:positionH>
            <wp:positionV relativeFrom="paragraph">
              <wp:posOffset>4445</wp:posOffset>
            </wp:positionV>
            <wp:extent cx="140335" cy="3733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200" w:right="2820"/>
        <w:spacing w:after="0" w:line="24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 30 баллов — низкая тревожность или отсутствие таковой 31-44 балла — умеренная тревожность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452120</wp:posOffset>
            </wp:positionH>
            <wp:positionV relativeFrom="paragraph">
              <wp:posOffset>635</wp:posOffset>
            </wp:positionV>
            <wp:extent cx="140335" cy="1873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4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45 и более — высокая тревожность</w:t>
      </w:r>
    </w:p>
    <w:sectPr>
      <w:pgSz w:w="11900" w:h="16838" w:orient="portrait"/>
      <w:cols w:equalWidth="0" w:num="1">
        <w:col w:w="10260"/>
      </w:cols>
      <w:pgMar w:left="860" w:top="846" w:right="78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823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10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2019-04-16T09:56:04Z</dcterms:created>
  <dcterms:modified xsi:type="dcterms:W3CDTF">2019-04-16T09:56:04Z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